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743BE" w14:textId="77777777" w:rsidR="00774C04" w:rsidRPr="0084009B" w:rsidRDefault="00774C04" w:rsidP="00774C04">
      <w:pPr>
        <w:pStyle w:val="Heading1"/>
        <w:rPr>
          <w:rFonts w:ascii="Arial" w:hAnsi="Arial" w:cs="Arial"/>
          <w:sz w:val="28"/>
        </w:rPr>
      </w:pPr>
      <w:bookmarkStart w:id="0" w:name="_Toc230958873"/>
      <w:r w:rsidRPr="0084009B">
        <w:rPr>
          <w:rFonts w:ascii="Arial" w:hAnsi="Arial" w:cs="Arial"/>
          <w:sz w:val="28"/>
        </w:rPr>
        <w:t>Building Digital Business Skills (Digital Business Solutions)</w:t>
      </w:r>
      <w:bookmarkEnd w:id="0"/>
    </w:p>
    <w:p w14:paraId="0D7E7C4F" w14:textId="77777777" w:rsidR="00774C04" w:rsidRDefault="00774C04" w:rsidP="00774C04">
      <w:pPr>
        <w:rPr>
          <w:rFonts w:ascii="Arial" w:hAnsi="Arial" w:cs="Arial"/>
          <w:sz w:val="24"/>
        </w:rPr>
      </w:pPr>
    </w:p>
    <w:p w14:paraId="4873A396" w14:textId="77777777" w:rsidR="00774C04" w:rsidRDefault="00774C04" w:rsidP="00774C0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D13600">
        <w:rPr>
          <w:rFonts w:ascii="Arial" w:hAnsi="Arial" w:cs="Arial"/>
          <w:sz w:val="24"/>
        </w:rPr>
        <w:t>Digital Business Solutions (5N21872)</w:t>
      </w:r>
      <w:r>
        <w:rPr>
          <w:rFonts w:ascii="Arial" w:hAnsi="Arial" w:cs="Arial"/>
          <w:sz w:val="24"/>
        </w:rPr>
        <w:t xml:space="preserve"> – QQI</w:t>
      </w:r>
    </w:p>
    <w:p w14:paraId="175796DF" w14:textId="77777777" w:rsidR="00774C04" w:rsidRDefault="00774C04" w:rsidP="00774C04">
      <w:pPr>
        <w:rPr>
          <w:rFonts w:ascii="Arial" w:hAnsi="Arial" w:cs="Arial"/>
          <w:sz w:val="24"/>
        </w:rPr>
      </w:pPr>
    </w:p>
    <w:p w14:paraId="1643B9A3" w14:textId="77777777" w:rsidR="00774C04" w:rsidRDefault="00774C04" w:rsidP="00774C0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Learning Outcomes:  </w:t>
      </w:r>
    </w:p>
    <w:p w14:paraId="3F3566C6" w14:textId="77777777" w:rsidR="00774C04" w:rsidRDefault="00774C04" w:rsidP="00774C04">
      <w:pPr>
        <w:rPr>
          <w:rFonts w:ascii="Arial" w:hAnsi="Arial" w:cs="Arial"/>
          <w:sz w:val="24"/>
        </w:rPr>
      </w:pPr>
    </w:p>
    <w:p w14:paraId="7EB49B7C" w14:textId="77777777" w:rsidR="00774C04" w:rsidRDefault="00774C04" w:rsidP="00774C04">
      <w:pPr>
        <w:rPr>
          <w:rFonts w:ascii="Arial" w:hAnsi="Arial" w:cs="Arial"/>
          <w:sz w:val="24"/>
        </w:rPr>
      </w:pPr>
    </w:p>
    <w:p w14:paraId="71BDD0EA" w14:textId="77777777" w:rsidR="00774C04" w:rsidRPr="001259D5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Demonstrate knowledge of customer types and the key features of an effective digital</w:t>
      </w:r>
    </w:p>
    <w:p w14:paraId="1A049E5E" w14:textId="77777777" w:rsidR="00774C04" w:rsidRPr="001259D5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customer experience.</w:t>
      </w:r>
    </w:p>
    <w:p w14:paraId="3E3C2B47" w14:textId="77777777" w:rsidR="00774C04" w:rsidRPr="001259D5" w:rsidRDefault="00774C04" w:rsidP="00774C04">
      <w:pPr>
        <w:rPr>
          <w:rFonts w:ascii="Arial" w:hAnsi="Arial" w:cs="Arial"/>
          <w:sz w:val="24"/>
        </w:rPr>
      </w:pPr>
    </w:p>
    <w:p w14:paraId="2555264D" w14:textId="77777777" w:rsidR="00774C04" w:rsidRPr="001259D5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Map out a customer journey within a business to develop an effective digital customer</w:t>
      </w:r>
    </w:p>
    <w:p w14:paraId="4EAB13D7" w14:textId="77777777" w:rsidR="00774C04" w:rsidRPr="001259D5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experience strategy to increase sales.</w:t>
      </w:r>
    </w:p>
    <w:p w14:paraId="1424FDF8" w14:textId="77777777" w:rsidR="00774C04" w:rsidRPr="001259D5" w:rsidRDefault="00774C04" w:rsidP="00774C04">
      <w:pPr>
        <w:rPr>
          <w:rFonts w:ascii="Arial" w:hAnsi="Arial" w:cs="Arial"/>
          <w:sz w:val="24"/>
        </w:rPr>
      </w:pPr>
    </w:p>
    <w:p w14:paraId="6A2FC4EB" w14:textId="77777777" w:rsidR="00774C04" w:rsidRPr="001259D5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Identify a range of digital business solutions and relevant business communication techniques and apply an appropriate application to improve efficiencies across business processes.</w:t>
      </w:r>
    </w:p>
    <w:p w14:paraId="45A2638E" w14:textId="77777777" w:rsidR="00774C04" w:rsidRPr="001259D5" w:rsidRDefault="00774C04" w:rsidP="00774C04">
      <w:pPr>
        <w:rPr>
          <w:rFonts w:ascii="Arial" w:hAnsi="Arial" w:cs="Arial"/>
          <w:sz w:val="24"/>
        </w:rPr>
      </w:pPr>
    </w:p>
    <w:p w14:paraId="01D225EB" w14:textId="77777777" w:rsidR="00774C04" w:rsidRPr="001259D5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Identify social media platforms, analytics and e-tools appropriate for a particular business's sales and marketing needs, and the process and benefits of developing a social media marketing strategy.</w:t>
      </w:r>
    </w:p>
    <w:p w14:paraId="760547FD" w14:textId="77777777" w:rsidR="00774C04" w:rsidRPr="001259D5" w:rsidRDefault="00774C04" w:rsidP="00774C04">
      <w:pPr>
        <w:rPr>
          <w:rFonts w:ascii="Arial" w:hAnsi="Arial" w:cs="Arial"/>
          <w:sz w:val="24"/>
        </w:rPr>
      </w:pPr>
    </w:p>
    <w:p w14:paraId="43A7A7C7" w14:textId="77777777" w:rsidR="00774C04" w:rsidRDefault="00774C04" w:rsidP="00774C04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259D5">
        <w:rPr>
          <w:rFonts w:ascii="Arial" w:hAnsi="Arial" w:cs="Arial"/>
          <w:sz w:val="24"/>
        </w:rPr>
        <w:t>Create, maintain and monitor a social media account for a business.</w:t>
      </w:r>
    </w:p>
    <w:p w14:paraId="11DC593C" w14:textId="77777777" w:rsidR="00774C04" w:rsidRPr="001259D5" w:rsidRDefault="00774C04" w:rsidP="00774C04">
      <w:pPr>
        <w:pStyle w:val="ListParagraph"/>
        <w:rPr>
          <w:rFonts w:ascii="Arial" w:hAnsi="Arial" w:cs="Arial"/>
          <w:sz w:val="24"/>
        </w:rPr>
      </w:pPr>
    </w:p>
    <w:p w14:paraId="4D580167" w14:textId="77777777" w:rsidR="00774C04" w:rsidRDefault="00774C04" w:rsidP="00774C04">
      <w:pPr>
        <w:rPr>
          <w:rFonts w:ascii="Arial" w:hAnsi="Arial" w:cs="Arial"/>
          <w:sz w:val="24"/>
        </w:rPr>
      </w:pPr>
    </w:p>
    <w:p w14:paraId="443AA582" w14:textId="77777777" w:rsidR="00774C04" w:rsidRDefault="00774C04" w:rsidP="00774C0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Delivery:  </w:t>
      </w:r>
    </w:p>
    <w:p w14:paraId="18EC44F2" w14:textId="77777777" w:rsidR="00774C04" w:rsidRDefault="00774C04" w:rsidP="00774C04">
      <w:pPr>
        <w:rPr>
          <w:rFonts w:ascii="Arial" w:hAnsi="Arial" w:cs="Arial"/>
          <w:sz w:val="24"/>
        </w:rPr>
      </w:pPr>
    </w:p>
    <w:p w14:paraId="3B1DADCA" w14:textId="77777777" w:rsidR="00774C04" w:rsidRDefault="00774C04" w:rsidP="00774C0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Delivered by blended learning.  </w:t>
      </w:r>
      <w:r w:rsidRPr="001259D5">
        <w:rPr>
          <w:rFonts w:ascii="Arial" w:hAnsi="Arial" w:cs="Arial"/>
          <w:sz w:val="24"/>
        </w:rPr>
        <w:t>This course includes nine online workshops and three in-person classes, complemented by online progress &amp; mentoring check-ins.</w:t>
      </w:r>
    </w:p>
    <w:p w14:paraId="62A75B7D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1760B"/>
    <w:multiLevelType w:val="hybridMultilevel"/>
    <w:tmpl w:val="B940628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89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04"/>
    <w:rsid w:val="001E261A"/>
    <w:rsid w:val="00401985"/>
    <w:rsid w:val="00461778"/>
    <w:rsid w:val="00584542"/>
    <w:rsid w:val="00727BD7"/>
    <w:rsid w:val="00774C04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CA658"/>
  <w15:chartTrackingRefBased/>
  <w15:docId w15:val="{3D476FDE-0050-4D53-9594-93DB21B8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C04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C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C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C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C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C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C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C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C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C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C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C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C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C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C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C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1881BD3D-E30C-470D-8EB2-AC9C08795B7F}"/>
</file>

<file path=customXml/itemProps2.xml><?xml version="1.0" encoding="utf-8"?>
<ds:datastoreItem xmlns:ds="http://schemas.openxmlformats.org/officeDocument/2006/customXml" ds:itemID="{3C348B2C-A134-469F-8B63-72C1669187F8}"/>
</file>

<file path=customXml/itemProps3.xml><?xml version="1.0" encoding="utf-8"?>
<ds:datastoreItem xmlns:ds="http://schemas.openxmlformats.org/officeDocument/2006/customXml" ds:itemID="{46E6740D-BC05-41DD-A963-4116A0EA69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861</Characters>
  <Application>Microsoft Office Word</Application>
  <DocSecurity>0</DocSecurity>
  <Lines>30</Lines>
  <Paragraphs>12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2026-06-04T07:39:00Z</dcterms:created>
  <dcterms:modified xsi:type="dcterms:W3CDTF">2026-06-04T07:39:00Z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